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BF4449" w:rsidP="00BF4449">
      <w:pPr>
        <w:pStyle w:val="NoSpacing"/>
        <w:jc w:val="center"/>
        <w:rPr>
          <w:rFonts w:ascii="Arial" w:hAnsi="Arial" w:cs="Arial"/>
          <w:b/>
          <w:sz w:val="18"/>
          <w:szCs w:val="18"/>
        </w:rPr>
      </w:pPr>
      <w:r>
        <w:rPr>
          <w:rFonts w:ascii="Arial" w:hAnsi="Arial" w:cs="Arial"/>
          <w:b/>
          <w:sz w:val="18"/>
          <w:szCs w:val="18"/>
        </w:rPr>
        <w:t>APROBADO SEGÚN RESOLUCIÓN NO. 0355 DEL 4 DE AB</w:t>
      </w:r>
      <w:r w:rsidR="006C60E5">
        <w:rPr>
          <w:rFonts w:ascii="Arial" w:hAnsi="Arial" w:cs="Arial"/>
          <w:b/>
          <w:sz w:val="18"/>
          <w:szCs w:val="18"/>
        </w:rPr>
        <w:t>RI</w:t>
      </w:r>
      <w:r>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00</w:t>
      </w:r>
      <w:r w:rsidR="00D53168">
        <w:rPr>
          <w:rFonts w:ascii="Arial" w:hAnsi="Arial" w:cs="Arial"/>
          <w:b/>
          <w:sz w:val="24"/>
        </w:rPr>
        <w:t>6</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 xml:space="preserve">(Mayo </w:t>
      </w:r>
      <w:r w:rsidR="00D53168">
        <w:rPr>
          <w:rFonts w:ascii="Arial" w:hAnsi="Arial" w:cs="Arial"/>
          <w:sz w:val="24"/>
        </w:rPr>
        <w:t>29</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DB08C7">
        <w:rPr>
          <w:rFonts w:ascii="Arial" w:hAnsi="Arial" w:cs="Arial"/>
          <w:b/>
          <w:sz w:val="24"/>
        </w:rPr>
        <w:t xml:space="preserve">establece </w:t>
      </w:r>
      <w:r w:rsidR="00D53168">
        <w:rPr>
          <w:rFonts w:ascii="Arial" w:hAnsi="Arial" w:cs="Arial"/>
          <w:b/>
          <w:sz w:val="24"/>
        </w:rPr>
        <w:t>la homologación de los grados obtenidos del Colegio Santo Tomás de Aquino</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394A23" w:rsidRDefault="00D53168" w:rsidP="008406AC">
      <w:pPr>
        <w:pStyle w:val="NormalWeb"/>
        <w:shd w:val="clear" w:color="auto" w:fill="FFFFFF"/>
        <w:spacing w:before="0" w:beforeAutospacing="0" w:after="150" w:afterAutospacing="0"/>
        <w:jc w:val="both"/>
        <w:rPr>
          <w:rFonts w:ascii="Arial" w:hAnsi="Arial" w:cs="Arial"/>
        </w:rPr>
      </w:pPr>
      <w:r>
        <w:rPr>
          <w:rFonts w:ascii="Arial" w:hAnsi="Arial" w:cs="Arial"/>
        </w:rPr>
        <w:t xml:space="preserve">Que los estudiantes de la Jornada Nocturna de la antigua razón social “Colegio Santo Tomás de Aquino de Girardot-Cundinamarca” hoy en día Colegio Mahatma Gandhi, que estudiaron en el segundo semestre del 2017, se relacionan a continuación: </w:t>
      </w:r>
    </w:p>
    <w:tbl>
      <w:tblPr>
        <w:tblStyle w:val="TableGrid"/>
        <w:tblW w:w="0" w:type="auto"/>
        <w:tblLook w:val="04A0" w:firstRow="1" w:lastRow="0" w:firstColumn="1" w:lastColumn="0" w:noHBand="0" w:noVBand="1"/>
      </w:tblPr>
      <w:tblGrid>
        <w:gridCol w:w="536"/>
        <w:gridCol w:w="5451"/>
        <w:gridCol w:w="2993"/>
      </w:tblGrid>
      <w:tr w:rsidR="00D53168" w:rsidTr="00D53168">
        <w:tc>
          <w:tcPr>
            <w:tcW w:w="536" w:type="dxa"/>
          </w:tcPr>
          <w:p w:rsidR="00D53168" w:rsidRPr="00D53168" w:rsidRDefault="00D53168" w:rsidP="008406AC">
            <w:pPr>
              <w:pStyle w:val="NormalWeb"/>
              <w:spacing w:before="0" w:beforeAutospacing="0" w:after="150" w:afterAutospacing="0"/>
              <w:jc w:val="both"/>
              <w:rPr>
                <w:rFonts w:ascii="Arial" w:hAnsi="Arial" w:cs="Arial"/>
                <w:b/>
              </w:rPr>
            </w:pPr>
            <w:r w:rsidRPr="00D53168">
              <w:rPr>
                <w:rFonts w:ascii="Arial" w:hAnsi="Arial" w:cs="Arial"/>
                <w:b/>
              </w:rPr>
              <w:t>No</w:t>
            </w:r>
          </w:p>
        </w:tc>
        <w:tc>
          <w:tcPr>
            <w:tcW w:w="5451" w:type="dxa"/>
          </w:tcPr>
          <w:p w:rsidR="00D53168" w:rsidRPr="00D53168" w:rsidRDefault="00D53168" w:rsidP="00D53168">
            <w:pPr>
              <w:pStyle w:val="NormalWeb"/>
              <w:spacing w:before="0" w:beforeAutospacing="0" w:after="150" w:afterAutospacing="0"/>
              <w:jc w:val="center"/>
              <w:rPr>
                <w:rFonts w:ascii="Arial" w:hAnsi="Arial" w:cs="Arial"/>
                <w:b/>
              </w:rPr>
            </w:pPr>
            <w:r w:rsidRPr="00D53168">
              <w:rPr>
                <w:rFonts w:ascii="Arial" w:hAnsi="Arial" w:cs="Arial"/>
                <w:b/>
              </w:rPr>
              <w:t>ESTUDIANTES</w:t>
            </w:r>
          </w:p>
        </w:tc>
        <w:tc>
          <w:tcPr>
            <w:tcW w:w="2993" w:type="dxa"/>
          </w:tcPr>
          <w:p w:rsidR="00D53168" w:rsidRPr="00D53168" w:rsidRDefault="00D53168" w:rsidP="00D53168">
            <w:pPr>
              <w:pStyle w:val="NormalWeb"/>
              <w:spacing w:before="0" w:beforeAutospacing="0" w:after="150" w:afterAutospacing="0"/>
              <w:jc w:val="center"/>
              <w:rPr>
                <w:rFonts w:ascii="Arial" w:hAnsi="Arial" w:cs="Arial"/>
                <w:b/>
              </w:rPr>
            </w:pPr>
            <w:r w:rsidRPr="00D53168">
              <w:rPr>
                <w:rFonts w:ascii="Arial" w:hAnsi="Arial" w:cs="Arial"/>
                <w:b/>
              </w:rPr>
              <w:t>GRADO</w:t>
            </w:r>
            <w:r>
              <w:rPr>
                <w:rFonts w:ascii="Arial" w:hAnsi="Arial" w:cs="Arial"/>
                <w:b/>
              </w:rPr>
              <w:t xml:space="preserve"> o CICLO</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1</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Camargo Porras Melvin Santiago</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7°</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2</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Baquiro Trujillo Camilo Andrés</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IV</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3</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Moore Bohórquez Maria Fernanda</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8°</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4</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Ospina Guzmán Anderson</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8°</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5</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Cooper Zapata Miguel Andrés</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9°</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6</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Martínez Gómez Edwin Alejandro</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9°</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7</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Muriel Sánchez Liz Stefany</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9°</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8</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Sandoval Godoy Dylan Mauricio</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IV</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9</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Vega Hernández Nicolás Steven</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9°</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10</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Pardo Bermúdez Albert Santiago</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9°</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11</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Cortes Susunaga Shirley</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10°</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12</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Ricardo Ramírez Gina Marcela</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10°</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13</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Navarro Villanueva Katherine</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10°</w:t>
            </w:r>
          </w:p>
        </w:tc>
      </w:tr>
      <w:tr w:rsidR="00D53168" w:rsidTr="00D53168">
        <w:tc>
          <w:tcPr>
            <w:tcW w:w="536"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14</w:t>
            </w:r>
          </w:p>
        </w:tc>
        <w:tc>
          <w:tcPr>
            <w:tcW w:w="5451" w:type="dxa"/>
          </w:tcPr>
          <w:p w:rsidR="00D53168" w:rsidRDefault="00D53168" w:rsidP="008406AC">
            <w:pPr>
              <w:pStyle w:val="NormalWeb"/>
              <w:spacing w:before="0" w:beforeAutospacing="0" w:after="150" w:afterAutospacing="0"/>
              <w:jc w:val="both"/>
              <w:rPr>
                <w:rFonts w:ascii="Arial" w:hAnsi="Arial" w:cs="Arial"/>
              </w:rPr>
            </w:pPr>
            <w:r>
              <w:rPr>
                <w:rFonts w:ascii="Arial" w:hAnsi="Arial" w:cs="Arial"/>
              </w:rPr>
              <w:t>Vega Hernández Jefferson</w:t>
            </w:r>
          </w:p>
        </w:tc>
        <w:tc>
          <w:tcPr>
            <w:tcW w:w="2993" w:type="dxa"/>
          </w:tcPr>
          <w:p w:rsidR="00D53168" w:rsidRDefault="00D53168" w:rsidP="00D53168">
            <w:pPr>
              <w:pStyle w:val="NormalWeb"/>
              <w:spacing w:before="0" w:beforeAutospacing="0" w:after="150" w:afterAutospacing="0"/>
              <w:jc w:val="center"/>
              <w:rPr>
                <w:rFonts w:ascii="Arial" w:hAnsi="Arial" w:cs="Arial"/>
              </w:rPr>
            </w:pPr>
            <w:r>
              <w:rPr>
                <w:rFonts w:ascii="Arial" w:hAnsi="Arial" w:cs="Arial"/>
              </w:rPr>
              <w:t>10°</w:t>
            </w:r>
          </w:p>
        </w:tc>
      </w:tr>
    </w:tbl>
    <w:p w:rsidR="00D53168" w:rsidRDefault="00D53168" w:rsidP="008406AC">
      <w:pPr>
        <w:pStyle w:val="NormalWeb"/>
        <w:shd w:val="clear" w:color="auto" w:fill="FFFFFF"/>
        <w:spacing w:before="0" w:beforeAutospacing="0" w:after="150" w:afterAutospacing="0"/>
        <w:jc w:val="both"/>
        <w:rPr>
          <w:rFonts w:ascii="Arial" w:hAnsi="Arial" w:cs="Arial"/>
        </w:rPr>
      </w:pPr>
    </w:p>
    <w:p w:rsidR="00811FB5" w:rsidRDefault="00811FB5" w:rsidP="008406AC">
      <w:pPr>
        <w:pStyle w:val="NormalWeb"/>
        <w:shd w:val="clear" w:color="auto" w:fill="FFFFFF"/>
        <w:spacing w:before="0" w:beforeAutospacing="0" w:after="150" w:afterAutospacing="0"/>
        <w:jc w:val="both"/>
        <w:rPr>
          <w:rFonts w:ascii="Arial" w:hAnsi="Arial" w:cs="Arial"/>
        </w:rPr>
      </w:pPr>
    </w:p>
    <w:p w:rsidR="00811FB5" w:rsidRDefault="00811FB5" w:rsidP="008406AC">
      <w:pPr>
        <w:pStyle w:val="NormalWeb"/>
        <w:shd w:val="clear" w:color="auto" w:fill="FFFFFF"/>
        <w:spacing w:before="0" w:beforeAutospacing="0" w:after="150" w:afterAutospacing="0"/>
        <w:jc w:val="both"/>
        <w:rPr>
          <w:rFonts w:ascii="Arial" w:hAnsi="Arial" w:cs="Arial"/>
        </w:rPr>
      </w:pPr>
    </w:p>
    <w:p w:rsidR="00811FB5" w:rsidRDefault="00811FB5" w:rsidP="008406AC">
      <w:pPr>
        <w:pStyle w:val="NormalWeb"/>
        <w:shd w:val="clear" w:color="auto" w:fill="FFFFFF"/>
        <w:spacing w:before="0" w:beforeAutospacing="0" w:after="150" w:afterAutospacing="0"/>
        <w:jc w:val="both"/>
        <w:rPr>
          <w:rFonts w:ascii="Arial" w:hAnsi="Arial" w:cs="Arial"/>
        </w:rPr>
      </w:pPr>
    </w:p>
    <w:p w:rsidR="00811FB5" w:rsidRDefault="00811FB5" w:rsidP="008406AC">
      <w:pPr>
        <w:pStyle w:val="NormalWeb"/>
        <w:shd w:val="clear" w:color="auto" w:fill="FFFFFF"/>
        <w:spacing w:before="0" w:beforeAutospacing="0" w:after="150" w:afterAutospacing="0"/>
        <w:jc w:val="both"/>
        <w:rPr>
          <w:rFonts w:ascii="Arial" w:hAnsi="Arial" w:cs="Arial"/>
        </w:rPr>
      </w:pPr>
      <w:r>
        <w:rPr>
          <w:rFonts w:ascii="Arial" w:hAnsi="Arial" w:cs="Arial"/>
        </w:rPr>
        <w:lastRenderedPageBreak/>
        <w:t>Por otra parte, los estudiantes de la Jornada Sabatina que estudiaron en el segundo semestre del 2017, se relacionan a continuación:</w:t>
      </w:r>
    </w:p>
    <w:p w:rsidR="00811FB5" w:rsidRDefault="00811FB5" w:rsidP="008406AC">
      <w:pPr>
        <w:pStyle w:val="NormalWeb"/>
        <w:shd w:val="clear" w:color="auto" w:fill="FFFFFF"/>
        <w:spacing w:before="0" w:beforeAutospacing="0" w:after="150" w:afterAutospacing="0"/>
        <w:jc w:val="both"/>
        <w:rPr>
          <w:rFonts w:ascii="Arial" w:hAnsi="Arial" w:cs="Arial"/>
        </w:rPr>
      </w:pPr>
    </w:p>
    <w:tbl>
      <w:tblPr>
        <w:tblStyle w:val="TableGrid"/>
        <w:tblW w:w="0" w:type="auto"/>
        <w:tblLook w:val="04A0" w:firstRow="1" w:lastRow="0" w:firstColumn="1" w:lastColumn="0" w:noHBand="0" w:noVBand="1"/>
      </w:tblPr>
      <w:tblGrid>
        <w:gridCol w:w="536"/>
        <w:gridCol w:w="5451"/>
        <w:gridCol w:w="2993"/>
      </w:tblGrid>
      <w:tr w:rsidR="00811FB5" w:rsidTr="004C08DB">
        <w:tc>
          <w:tcPr>
            <w:tcW w:w="536" w:type="dxa"/>
          </w:tcPr>
          <w:p w:rsidR="00811FB5" w:rsidRPr="00D53168" w:rsidRDefault="00811FB5" w:rsidP="004C08DB">
            <w:pPr>
              <w:pStyle w:val="NormalWeb"/>
              <w:spacing w:before="0" w:beforeAutospacing="0" w:after="150" w:afterAutospacing="0"/>
              <w:jc w:val="both"/>
              <w:rPr>
                <w:rFonts w:ascii="Arial" w:hAnsi="Arial" w:cs="Arial"/>
                <w:b/>
              </w:rPr>
            </w:pPr>
            <w:r w:rsidRPr="00D53168">
              <w:rPr>
                <w:rFonts w:ascii="Arial" w:hAnsi="Arial" w:cs="Arial"/>
                <w:b/>
              </w:rPr>
              <w:t>No</w:t>
            </w:r>
          </w:p>
        </w:tc>
        <w:tc>
          <w:tcPr>
            <w:tcW w:w="5451" w:type="dxa"/>
          </w:tcPr>
          <w:p w:rsidR="00811FB5" w:rsidRPr="00D53168" w:rsidRDefault="00811FB5" w:rsidP="004C08DB">
            <w:pPr>
              <w:pStyle w:val="NormalWeb"/>
              <w:spacing w:before="0" w:beforeAutospacing="0" w:after="150" w:afterAutospacing="0"/>
              <w:jc w:val="center"/>
              <w:rPr>
                <w:rFonts w:ascii="Arial" w:hAnsi="Arial" w:cs="Arial"/>
                <w:b/>
              </w:rPr>
            </w:pPr>
            <w:r w:rsidRPr="00D53168">
              <w:rPr>
                <w:rFonts w:ascii="Arial" w:hAnsi="Arial" w:cs="Arial"/>
                <w:b/>
              </w:rPr>
              <w:t>ESTUDIANTES</w:t>
            </w:r>
          </w:p>
        </w:tc>
        <w:tc>
          <w:tcPr>
            <w:tcW w:w="2993" w:type="dxa"/>
          </w:tcPr>
          <w:p w:rsidR="00811FB5" w:rsidRPr="00D53168" w:rsidRDefault="00811FB5" w:rsidP="004C08DB">
            <w:pPr>
              <w:pStyle w:val="NormalWeb"/>
              <w:spacing w:before="0" w:beforeAutospacing="0" w:after="150" w:afterAutospacing="0"/>
              <w:jc w:val="center"/>
              <w:rPr>
                <w:rFonts w:ascii="Arial" w:hAnsi="Arial" w:cs="Arial"/>
                <w:b/>
              </w:rPr>
            </w:pPr>
            <w:r w:rsidRPr="00D53168">
              <w:rPr>
                <w:rFonts w:ascii="Arial" w:hAnsi="Arial" w:cs="Arial"/>
                <w:b/>
              </w:rPr>
              <w:t>GRADO</w:t>
            </w:r>
            <w:r>
              <w:rPr>
                <w:rFonts w:ascii="Arial" w:hAnsi="Arial" w:cs="Arial"/>
                <w:b/>
              </w:rPr>
              <w:t xml:space="preserve"> o CICLO</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1</w:t>
            </w:r>
          </w:p>
        </w:tc>
        <w:tc>
          <w:tcPr>
            <w:tcW w:w="5451"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Tellez Morales Maria Paula</w:t>
            </w:r>
          </w:p>
        </w:tc>
        <w:tc>
          <w:tcPr>
            <w:tcW w:w="2993" w:type="dxa"/>
          </w:tcPr>
          <w:p w:rsidR="00811FB5" w:rsidRDefault="00811FB5" w:rsidP="004C08DB">
            <w:pPr>
              <w:pStyle w:val="NormalWeb"/>
              <w:spacing w:before="0" w:beforeAutospacing="0" w:after="150" w:afterAutospacing="0"/>
              <w:jc w:val="center"/>
              <w:rPr>
                <w:rFonts w:ascii="Arial" w:hAnsi="Arial" w:cs="Arial"/>
              </w:rPr>
            </w:pPr>
            <w:r>
              <w:rPr>
                <w:rFonts w:ascii="Arial" w:hAnsi="Arial" w:cs="Arial"/>
              </w:rPr>
              <w:t>7°</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2</w:t>
            </w:r>
          </w:p>
        </w:tc>
        <w:tc>
          <w:tcPr>
            <w:tcW w:w="5451" w:type="dxa"/>
          </w:tcPr>
          <w:p w:rsidR="00811FB5" w:rsidRDefault="00CF67BA" w:rsidP="004C08DB">
            <w:pPr>
              <w:pStyle w:val="NormalWeb"/>
              <w:spacing w:before="0" w:beforeAutospacing="0" w:after="150" w:afterAutospacing="0"/>
              <w:jc w:val="both"/>
              <w:rPr>
                <w:rFonts w:ascii="Arial" w:hAnsi="Arial" w:cs="Arial"/>
              </w:rPr>
            </w:pPr>
            <w:r>
              <w:rPr>
                <w:rFonts w:ascii="Arial" w:hAnsi="Arial" w:cs="Arial"/>
              </w:rPr>
              <w:t>Saenz Chacón Javier</w:t>
            </w:r>
          </w:p>
        </w:tc>
        <w:tc>
          <w:tcPr>
            <w:tcW w:w="2993" w:type="dxa"/>
          </w:tcPr>
          <w:p w:rsidR="00811FB5" w:rsidRDefault="00CF67BA" w:rsidP="004C08DB">
            <w:pPr>
              <w:pStyle w:val="NormalWeb"/>
              <w:spacing w:before="0" w:beforeAutospacing="0" w:after="150" w:afterAutospacing="0"/>
              <w:jc w:val="center"/>
              <w:rPr>
                <w:rFonts w:ascii="Arial" w:hAnsi="Arial" w:cs="Arial"/>
              </w:rPr>
            </w:pPr>
            <w:r>
              <w:rPr>
                <w:rFonts w:ascii="Arial" w:hAnsi="Arial" w:cs="Arial"/>
              </w:rPr>
              <w:t>7°</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3</w:t>
            </w:r>
          </w:p>
        </w:tc>
        <w:tc>
          <w:tcPr>
            <w:tcW w:w="5451" w:type="dxa"/>
          </w:tcPr>
          <w:p w:rsidR="00811FB5" w:rsidRDefault="00CF67BA" w:rsidP="00CF67BA">
            <w:pPr>
              <w:pStyle w:val="NormalWeb"/>
              <w:spacing w:before="0" w:beforeAutospacing="0" w:after="150" w:afterAutospacing="0"/>
              <w:jc w:val="both"/>
              <w:rPr>
                <w:rFonts w:ascii="Arial" w:hAnsi="Arial" w:cs="Arial"/>
              </w:rPr>
            </w:pPr>
            <w:r>
              <w:rPr>
                <w:rFonts w:ascii="Arial" w:hAnsi="Arial" w:cs="Arial"/>
              </w:rPr>
              <w:t xml:space="preserve">Salas Vallejo </w:t>
            </w:r>
            <w:proofErr w:type="spellStart"/>
            <w:r>
              <w:rPr>
                <w:rFonts w:ascii="Arial" w:hAnsi="Arial" w:cs="Arial"/>
              </w:rPr>
              <w:t>Elian</w:t>
            </w:r>
            <w:proofErr w:type="spellEnd"/>
            <w:r>
              <w:rPr>
                <w:rFonts w:ascii="Arial" w:hAnsi="Arial" w:cs="Arial"/>
              </w:rPr>
              <w:t xml:space="preserve"> Hernando</w:t>
            </w:r>
          </w:p>
        </w:tc>
        <w:tc>
          <w:tcPr>
            <w:tcW w:w="2993" w:type="dxa"/>
          </w:tcPr>
          <w:p w:rsidR="00811FB5" w:rsidRDefault="00CF67BA" w:rsidP="004C08DB">
            <w:pPr>
              <w:pStyle w:val="NormalWeb"/>
              <w:spacing w:before="0" w:beforeAutospacing="0" w:after="150" w:afterAutospacing="0"/>
              <w:jc w:val="center"/>
              <w:rPr>
                <w:rFonts w:ascii="Arial" w:hAnsi="Arial" w:cs="Arial"/>
              </w:rPr>
            </w:pPr>
            <w:r>
              <w:rPr>
                <w:rFonts w:ascii="Arial" w:hAnsi="Arial" w:cs="Arial"/>
              </w:rPr>
              <w:t>7</w:t>
            </w:r>
            <w:r w:rsidR="00811FB5">
              <w:rPr>
                <w:rFonts w:ascii="Arial" w:hAnsi="Arial" w:cs="Arial"/>
              </w:rPr>
              <w:t>°</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4</w:t>
            </w:r>
          </w:p>
        </w:tc>
        <w:tc>
          <w:tcPr>
            <w:tcW w:w="5451" w:type="dxa"/>
          </w:tcPr>
          <w:p w:rsidR="00811FB5" w:rsidRDefault="00CF67BA" w:rsidP="004C08DB">
            <w:pPr>
              <w:pStyle w:val="NormalWeb"/>
              <w:spacing w:before="0" w:beforeAutospacing="0" w:after="150" w:afterAutospacing="0"/>
              <w:jc w:val="both"/>
              <w:rPr>
                <w:rFonts w:ascii="Arial" w:hAnsi="Arial" w:cs="Arial"/>
              </w:rPr>
            </w:pPr>
            <w:r>
              <w:rPr>
                <w:rFonts w:ascii="Arial" w:hAnsi="Arial" w:cs="Arial"/>
              </w:rPr>
              <w:t>Baquero Ortiz Santiago</w:t>
            </w:r>
          </w:p>
        </w:tc>
        <w:tc>
          <w:tcPr>
            <w:tcW w:w="2993" w:type="dxa"/>
          </w:tcPr>
          <w:p w:rsidR="00811FB5" w:rsidRDefault="00CF67BA" w:rsidP="004C08DB">
            <w:pPr>
              <w:pStyle w:val="NormalWeb"/>
              <w:spacing w:before="0" w:beforeAutospacing="0" w:after="150" w:afterAutospacing="0"/>
              <w:jc w:val="center"/>
              <w:rPr>
                <w:rFonts w:ascii="Arial" w:hAnsi="Arial" w:cs="Arial"/>
              </w:rPr>
            </w:pPr>
            <w:r>
              <w:rPr>
                <w:rFonts w:ascii="Arial" w:hAnsi="Arial" w:cs="Arial"/>
              </w:rPr>
              <w:t>9°</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5</w:t>
            </w:r>
          </w:p>
        </w:tc>
        <w:tc>
          <w:tcPr>
            <w:tcW w:w="5451" w:type="dxa"/>
          </w:tcPr>
          <w:p w:rsidR="00811FB5" w:rsidRDefault="00CF67BA" w:rsidP="004C08DB">
            <w:pPr>
              <w:pStyle w:val="NormalWeb"/>
              <w:spacing w:before="0" w:beforeAutospacing="0" w:after="150" w:afterAutospacing="0"/>
              <w:jc w:val="both"/>
              <w:rPr>
                <w:rFonts w:ascii="Arial" w:hAnsi="Arial" w:cs="Arial"/>
              </w:rPr>
            </w:pPr>
            <w:r>
              <w:rPr>
                <w:rFonts w:ascii="Arial" w:hAnsi="Arial" w:cs="Arial"/>
              </w:rPr>
              <w:t xml:space="preserve">Charry Vargas Daniel </w:t>
            </w:r>
            <w:proofErr w:type="spellStart"/>
            <w:r>
              <w:rPr>
                <w:rFonts w:ascii="Arial" w:hAnsi="Arial" w:cs="Arial"/>
              </w:rPr>
              <w:t>Sebastian</w:t>
            </w:r>
            <w:proofErr w:type="spellEnd"/>
          </w:p>
        </w:tc>
        <w:tc>
          <w:tcPr>
            <w:tcW w:w="2993" w:type="dxa"/>
          </w:tcPr>
          <w:p w:rsidR="00811FB5" w:rsidRDefault="00811FB5" w:rsidP="004C08DB">
            <w:pPr>
              <w:pStyle w:val="NormalWeb"/>
              <w:spacing w:before="0" w:beforeAutospacing="0" w:after="150" w:afterAutospacing="0"/>
              <w:jc w:val="center"/>
              <w:rPr>
                <w:rFonts w:ascii="Arial" w:hAnsi="Arial" w:cs="Arial"/>
              </w:rPr>
            </w:pPr>
            <w:r>
              <w:rPr>
                <w:rFonts w:ascii="Arial" w:hAnsi="Arial" w:cs="Arial"/>
              </w:rPr>
              <w:t>9°</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6</w:t>
            </w:r>
          </w:p>
        </w:tc>
        <w:tc>
          <w:tcPr>
            <w:tcW w:w="5451" w:type="dxa"/>
          </w:tcPr>
          <w:p w:rsidR="00811FB5" w:rsidRDefault="00CF67BA" w:rsidP="004C08DB">
            <w:pPr>
              <w:pStyle w:val="NormalWeb"/>
              <w:spacing w:before="0" w:beforeAutospacing="0" w:after="150" w:afterAutospacing="0"/>
              <w:jc w:val="both"/>
              <w:rPr>
                <w:rFonts w:ascii="Arial" w:hAnsi="Arial" w:cs="Arial"/>
              </w:rPr>
            </w:pPr>
            <w:r>
              <w:rPr>
                <w:rFonts w:ascii="Arial" w:hAnsi="Arial" w:cs="Arial"/>
              </w:rPr>
              <w:t>Cortes Hernández Vanessa</w:t>
            </w:r>
          </w:p>
        </w:tc>
        <w:tc>
          <w:tcPr>
            <w:tcW w:w="2993" w:type="dxa"/>
          </w:tcPr>
          <w:p w:rsidR="00811FB5" w:rsidRDefault="00811FB5" w:rsidP="004C08DB">
            <w:pPr>
              <w:pStyle w:val="NormalWeb"/>
              <w:spacing w:before="0" w:beforeAutospacing="0" w:after="150" w:afterAutospacing="0"/>
              <w:jc w:val="center"/>
              <w:rPr>
                <w:rFonts w:ascii="Arial" w:hAnsi="Arial" w:cs="Arial"/>
              </w:rPr>
            </w:pPr>
            <w:r>
              <w:rPr>
                <w:rFonts w:ascii="Arial" w:hAnsi="Arial" w:cs="Arial"/>
              </w:rPr>
              <w:t>9°</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7</w:t>
            </w:r>
          </w:p>
        </w:tc>
        <w:tc>
          <w:tcPr>
            <w:tcW w:w="5451" w:type="dxa"/>
          </w:tcPr>
          <w:p w:rsidR="00811FB5" w:rsidRDefault="00CF67BA" w:rsidP="004C08DB">
            <w:pPr>
              <w:pStyle w:val="NormalWeb"/>
              <w:spacing w:before="0" w:beforeAutospacing="0" w:after="150" w:afterAutospacing="0"/>
              <w:jc w:val="both"/>
              <w:rPr>
                <w:rFonts w:ascii="Arial" w:hAnsi="Arial" w:cs="Arial"/>
              </w:rPr>
            </w:pPr>
            <w:r>
              <w:rPr>
                <w:rFonts w:ascii="Arial" w:hAnsi="Arial" w:cs="Arial"/>
              </w:rPr>
              <w:t xml:space="preserve">Daniel Burgos </w:t>
            </w:r>
            <w:proofErr w:type="spellStart"/>
            <w:r>
              <w:rPr>
                <w:rFonts w:ascii="Arial" w:hAnsi="Arial" w:cs="Arial"/>
              </w:rPr>
              <w:t>Nicoll</w:t>
            </w:r>
            <w:proofErr w:type="spellEnd"/>
            <w:r>
              <w:rPr>
                <w:rFonts w:ascii="Arial" w:hAnsi="Arial" w:cs="Arial"/>
              </w:rPr>
              <w:t xml:space="preserve"> </w:t>
            </w:r>
            <w:proofErr w:type="spellStart"/>
            <w:r>
              <w:rPr>
                <w:rFonts w:ascii="Arial" w:hAnsi="Arial" w:cs="Arial"/>
              </w:rPr>
              <w:t>Gisella</w:t>
            </w:r>
            <w:proofErr w:type="spellEnd"/>
          </w:p>
        </w:tc>
        <w:tc>
          <w:tcPr>
            <w:tcW w:w="2993" w:type="dxa"/>
          </w:tcPr>
          <w:p w:rsidR="00811FB5" w:rsidRDefault="00811FB5" w:rsidP="004C08DB">
            <w:pPr>
              <w:pStyle w:val="NormalWeb"/>
              <w:spacing w:before="0" w:beforeAutospacing="0" w:after="150" w:afterAutospacing="0"/>
              <w:jc w:val="center"/>
              <w:rPr>
                <w:rFonts w:ascii="Arial" w:hAnsi="Arial" w:cs="Arial"/>
              </w:rPr>
            </w:pPr>
            <w:r>
              <w:rPr>
                <w:rFonts w:ascii="Arial" w:hAnsi="Arial" w:cs="Arial"/>
              </w:rPr>
              <w:t>9°</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8</w:t>
            </w:r>
          </w:p>
        </w:tc>
        <w:tc>
          <w:tcPr>
            <w:tcW w:w="5451" w:type="dxa"/>
          </w:tcPr>
          <w:p w:rsidR="00811FB5" w:rsidRDefault="00FB7AE1" w:rsidP="004C08DB">
            <w:pPr>
              <w:pStyle w:val="NormalWeb"/>
              <w:spacing w:before="0" w:beforeAutospacing="0" w:after="150" w:afterAutospacing="0"/>
              <w:jc w:val="both"/>
              <w:rPr>
                <w:rFonts w:ascii="Arial" w:hAnsi="Arial" w:cs="Arial"/>
              </w:rPr>
            </w:pPr>
            <w:r>
              <w:rPr>
                <w:rFonts w:ascii="Arial" w:hAnsi="Arial" w:cs="Arial"/>
              </w:rPr>
              <w:t xml:space="preserve">Osorio Guerra </w:t>
            </w:r>
            <w:proofErr w:type="spellStart"/>
            <w:r>
              <w:rPr>
                <w:rFonts w:ascii="Arial" w:hAnsi="Arial" w:cs="Arial"/>
              </w:rPr>
              <w:t>Anguie</w:t>
            </w:r>
            <w:proofErr w:type="spellEnd"/>
          </w:p>
        </w:tc>
        <w:tc>
          <w:tcPr>
            <w:tcW w:w="2993" w:type="dxa"/>
          </w:tcPr>
          <w:p w:rsidR="00811FB5" w:rsidRDefault="00811FB5" w:rsidP="004C08DB">
            <w:pPr>
              <w:pStyle w:val="NormalWeb"/>
              <w:spacing w:before="0" w:beforeAutospacing="0" w:after="150" w:afterAutospacing="0"/>
              <w:jc w:val="center"/>
              <w:rPr>
                <w:rFonts w:ascii="Arial" w:hAnsi="Arial" w:cs="Arial"/>
              </w:rPr>
            </w:pPr>
            <w:r>
              <w:rPr>
                <w:rFonts w:ascii="Arial" w:hAnsi="Arial" w:cs="Arial"/>
              </w:rPr>
              <w:t>IV</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9</w:t>
            </w:r>
          </w:p>
        </w:tc>
        <w:tc>
          <w:tcPr>
            <w:tcW w:w="5451" w:type="dxa"/>
          </w:tcPr>
          <w:p w:rsidR="00811FB5" w:rsidRDefault="00FB7AE1" w:rsidP="004C08DB">
            <w:pPr>
              <w:pStyle w:val="NormalWeb"/>
              <w:spacing w:before="0" w:beforeAutospacing="0" w:after="150" w:afterAutospacing="0"/>
              <w:jc w:val="both"/>
              <w:rPr>
                <w:rFonts w:ascii="Arial" w:hAnsi="Arial" w:cs="Arial"/>
              </w:rPr>
            </w:pPr>
            <w:r>
              <w:rPr>
                <w:rFonts w:ascii="Arial" w:hAnsi="Arial" w:cs="Arial"/>
              </w:rPr>
              <w:t xml:space="preserve">Carbajal Montealegre </w:t>
            </w:r>
            <w:proofErr w:type="spellStart"/>
            <w:r>
              <w:rPr>
                <w:rFonts w:ascii="Arial" w:hAnsi="Arial" w:cs="Arial"/>
              </w:rPr>
              <w:t>Heiner</w:t>
            </w:r>
            <w:proofErr w:type="spellEnd"/>
            <w:r>
              <w:rPr>
                <w:rFonts w:ascii="Arial" w:hAnsi="Arial" w:cs="Arial"/>
              </w:rPr>
              <w:t xml:space="preserve"> </w:t>
            </w:r>
            <w:proofErr w:type="spellStart"/>
            <w:r>
              <w:rPr>
                <w:rFonts w:ascii="Arial" w:hAnsi="Arial" w:cs="Arial"/>
              </w:rPr>
              <w:t>Duvan</w:t>
            </w:r>
            <w:proofErr w:type="spellEnd"/>
          </w:p>
        </w:tc>
        <w:tc>
          <w:tcPr>
            <w:tcW w:w="2993" w:type="dxa"/>
          </w:tcPr>
          <w:p w:rsidR="00811FB5" w:rsidRDefault="00FB7AE1" w:rsidP="004C08DB">
            <w:pPr>
              <w:pStyle w:val="NormalWeb"/>
              <w:spacing w:before="0" w:beforeAutospacing="0" w:after="150" w:afterAutospacing="0"/>
              <w:jc w:val="center"/>
              <w:rPr>
                <w:rFonts w:ascii="Arial" w:hAnsi="Arial" w:cs="Arial"/>
              </w:rPr>
            </w:pPr>
            <w:r>
              <w:rPr>
                <w:rFonts w:ascii="Arial" w:hAnsi="Arial" w:cs="Arial"/>
              </w:rPr>
              <w:t>10°</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10</w:t>
            </w:r>
          </w:p>
        </w:tc>
        <w:tc>
          <w:tcPr>
            <w:tcW w:w="5451" w:type="dxa"/>
          </w:tcPr>
          <w:p w:rsidR="00811FB5" w:rsidRDefault="00FB7AE1" w:rsidP="004C08DB">
            <w:pPr>
              <w:pStyle w:val="NormalWeb"/>
              <w:spacing w:before="0" w:beforeAutospacing="0" w:after="150" w:afterAutospacing="0"/>
              <w:jc w:val="both"/>
              <w:rPr>
                <w:rFonts w:ascii="Arial" w:hAnsi="Arial" w:cs="Arial"/>
              </w:rPr>
            </w:pPr>
            <w:r>
              <w:rPr>
                <w:rFonts w:ascii="Arial" w:hAnsi="Arial" w:cs="Arial"/>
              </w:rPr>
              <w:t xml:space="preserve">Castañeda Rodriguez Miguel </w:t>
            </w:r>
            <w:proofErr w:type="spellStart"/>
            <w:r>
              <w:rPr>
                <w:rFonts w:ascii="Arial" w:hAnsi="Arial" w:cs="Arial"/>
              </w:rPr>
              <w:t>Andres</w:t>
            </w:r>
            <w:proofErr w:type="spellEnd"/>
          </w:p>
        </w:tc>
        <w:tc>
          <w:tcPr>
            <w:tcW w:w="2993" w:type="dxa"/>
          </w:tcPr>
          <w:p w:rsidR="00811FB5" w:rsidRDefault="00FB7AE1" w:rsidP="004C08DB">
            <w:pPr>
              <w:pStyle w:val="NormalWeb"/>
              <w:spacing w:before="0" w:beforeAutospacing="0" w:after="150" w:afterAutospacing="0"/>
              <w:jc w:val="center"/>
              <w:rPr>
                <w:rFonts w:ascii="Arial" w:hAnsi="Arial" w:cs="Arial"/>
              </w:rPr>
            </w:pPr>
            <w:r>
              <w:rPr>
                <w:rFonts w:ascii="Arial" w:hAnsi="Arial" w:cs="Arial"/>
              </w:rPr>
              <w:t>10°</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11</w:t>
            </w:r>
          </w:p>
        </w:tc>
        <w:tc>
          <w:tcPr>
            <w:tcW w:w="5451" w:type="dxa"/>
          </w:tcPr>
          <w:p w:rsidR="00811FB5" w:rsidRDefault="00FB7AE1" w:rsidP="004C08DB">
            <w:pPr>
              <w:pStyle w:val="NormalWeb"/>
              <w:spacing w:before="0" w:beforeAutospacing="0" w:after="150" w:afterAutospacing="0"/>
              <w:jc w:val="both"/>
              <w:rPr>
                <w:rFonts w:ascii="Arial" w:hAnsi="Arial" w:cs="Arial"/>
              </w:rPr>
            </w:pPr>
            <w:r>
              <w:rPr>
                <w:rFonts w:ascii="Arial" w:hAnsi="Arial" w:cs="Arial"/>
              </w:rPr>
              <w:t xml:space="preserve">Manrique Luis </w:t>
            </w:r>
            <w:proofErr w:type="spellStart"/>
            <w:r>
              <w:rPr>
                <w:rFonts w:ascii="Arial" w:hAnsi="Arial" w:cs="Arial"/>
              </w:rPr>
              <w:t>Lesley</w:t>
            </w:r>
            <w:proofErr w:type="spellEnd"/>
            <w:r>
              <w:rPr>
                <w:rFonts w:ascii="Arial" w:hAnsi="Arial" w:cs="Arial"/>
              </w:rPr>
              <w:t xml:space="preserve"> Tatiana</w:t>
            </w:r>
          </w:p>
        </w:tc>
        <w:tc>
          <w:tcPr>
            <w:tcW w:w="2993" w:type="dxa"/>
          </w:tcPr>
          <w:p w:rsidR="00811FB5" w:rsidRDefault="00811FB5" w:rsidP="004C08DB">
            <w:pPr>
              <w:pStyle w:val="NormalWeb"/>
              <w:spacing w:before="0" w:beforeAutospacing="0" w:after="150" w:afterAutospacing="0"/>
              <w:jc w:val="center"/>
              <w:rPr>
                <w:rFonts w:ascii="Arial" w:hAnsi="Arial" w:cs="Arial"/>
              </w:rPr>
            </w:pPr>
            <w:r>
              <w:rPr>
                <w:rFonts w:ascii="Arial" w:hAnsi="Arial" w:cs="Arial"/>
              </w:rPr>
              <w:t>10°</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12</w:t>
            </w:r>
          </w:p>
        </w:tc>
        <w:tc>
          <w:tcPr>
            <w:tcW w:w="5451" w:type="dxa"/>
          </w:tcPr>
          <w:p w:rsidR="00811FB5" w:rsidRDefault="00FB7AE1" w:rsidP="004C08DB">
            <w:pPr>
              <w:pStyle w:val="NormalWeb"/>
              <w:spacing w:before="0" w:beforeAutospacing="0" w:after="150" w:afterAutospacing="0"/>
              <w:jc w:val="both"/>
              <w:rPr>
                <w:rFonts w:ascii="Arial" w:hAnsi="Arial" w:cs="Arial"/>
              </w:rPr>
            </w:pPr>
            <w:r>
              <w:rPr>
                <w:rFonts w:ascii="Arial" w:hAnsi="Arial" w:cs="Arial"/>
              </w:rPr>
              <w:t xml:space="preserve">Rodriguez Cruz </w:t>
            </w:r>
            <w:proofErr w:type="spellStart"/>
            <w:r>
              <w:rPr>
                <w:rFonts w:ascii="Arial" w:hAnsi="Arial" w:cs="Arial"/>
              </w:rPr>
              <w:t>Maikol</w:t>
            </w:r>
            <w:proofErr w:type="spellEnd"/>
            <w:r>
              <w:rPr>
                <w:rFonts w:ascii="Arial" w:hAnsi="Arial" w:cs="Arial"/>
              </w:rPr>
              <w:t xml:space="preserve"> Danilo</w:t>
            </w:r>
          </w:p>
        </w:tc>
        <w:tc>
          <w:tcPr>
            <w:tcW w:w="2993" w:type="dxa"/>
          </w:tcPr>
          <w:p w:rsidR="00811FB5" w:rsidRDefault="00811FB5" w:rsidP="004C08DB">
            <w:pPr>
              <w:pStyle w:val="NormalWeb"/>
              <w:spacing w:before="0" w:beforeAutospacing="0" w:after="150" w:afterAutospacing="0"/>
              <w:jc w:val="center"/>
              <w:rPr>
                <w:rFonts w:ascii="Arial" w:hAnsi="Arial" w:cs="Arial"/>
              </w:rPr>
            </w:pPr>
            <w:r>
              <w:rPr>
                <w:rFonts w:ascii="Arial" w:hAnsi="Arial" w:cs="Arial"/>
              </w:rPr>
              <w:t>10°</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13</w:t>
            </w:r>
          </w:p>
        </w:tc>
        <w:tc>
          <w:tcPr>
            <w:tcW w:w="5451" w:type="dxa"/>
          </w:tcPr>
          <w:p w:rsidR="00811FB5" w:rsidRDefault="00FB7AE1" w:rsidP="004C08DB">
            <w:pPr>
              <w:pStyle w:val="NormalWeb"/>
              <w:spacing w:before="0" w:beforeAutospacing="0" w:after="150" w:afterAutospacing="0"/>
              <w:jc w:val="both"/>
              <w:rPr>
                <w:rFonts w:ascii="Arial" w:hAnsi="Arial" w:cs="Arial"/>
              </w:rPr>
            </w:pPr>
            <w:r>
              <w:rPr>
                <w:rFonts w:ascii="Arial" w:hAnsi="Arial" w:cs="Arial"/>
              </w:rPr>
              <w:t>Rojas Camacho Alexander</w:t>
            </w:r>
          </w:p>
        </w:tc>
        <w:tc>
          <w:tcPr>
            <w:tcW w:w="2993" w:type="dxa"/>
          </w:tcPr>
          <w:p w:rsidR="00811FB5" w:rsidRDefault="00811FB5" w:rsidP="004C08DB">
            <w:pPr>
              <w:pStyle w:val="NormalWeb"/>
              <w:spacing w:before="0" w:beforeAutospacing="0" w:after="150" w:afterAutospacing="0"/>
              <w:jc w:val="center"/>
              <w:rPr>
                <w:rFonts w:ascii="Arial" w:hAnsi="Arial" w:cs="Arial"/>
              </w:rPr>
            </w:pPr>
            <w:r>
              <w:rPr>
                <w:rFonts w:ascii="Arial" w:hAnsi="Arial" w:cs="Arial"/>
              </w:rPr>
              <w:t>10°</w:t>
            </w:r>
          </w:p>
        </w:tc>
      </w:tr>
      <w:tr w:rsidR="00811FB5" w:rsidTr="004C08DB">
        <w:tc>
          <w:tcPr>
            <w:tcW w:w="536" w:type="dxa"/>
          </w:tcPr>
          <w:p w:rsidR="00811FB5" w:rsidRDefault="00811FB5" w:rsidP="004C08DB">
            <w:pPr>
              <w:pStyle w:val="NormalWeb"/>
              <w:spacing w:before="0" w:beforeAutospacing="0" w:after="150" w:afterAutospacing="0"/>
              <w:jc w:val="both"/>
              <w:rPr>
                <w:rFonts w:ascii="Arial" w:hAnsi="Arial" w:cs="Arial"/>
              </w:rPr>
            </w:pPr>
            <w:r>
              <w:rPr>
                <w:rFonts w:ascii="Arial" w:hAnsi="Arial" w:cs="Arial"/>
              </w:rPr>
              <w:t>14</w:t>
            </w:r>
          </w:p>
        </w:tc>
        <w:tc>
          <w:tcPr>
            <w:tcW w:w="5451" w:type="dxa"/>
          </w:tcPr>
          <w:p w:rsidR="00811FB5" w:rsidRDefault="00FB7AE1" w:rsidP="004C08DB">
            <w:pPr>
              <w:pStyle w:val="NormalWeb"/>
              <w:spacing w:before="0" w:beforeAutospacing="0" w:after="150" w:afterAutospacing="0"/>
              <w:jc w:val="both"/>
              <w:rPr>
                <w:rFonts w:ascii="Arial" w:hAnsi="Arial" w:cs="Arial"/>
              </w:rPr>
            </w:pPr>
            <w:proofErr w:type="spellStart"/>
            <w:r>
              <w:rPr>
                <w:rFonts w:ascii="Arial" w:hAnsi="Arial" w:cs="Arial"/>
              </w:rPr>
              <w:t>Velasquez</w:t>
            </w:r>
            <w:proofErr w:type="spellEnd"/>
            <w:r>
              <w:rPr>
                <w:rFonts w:ascii="Arial" w:hAnsi="Arial" w:cs="Arial"/>
              </w:rPr>
              <w:t xml:space="preserve"> Campos Jorge </w:t>
            </w:r>
            <w:proofErr w:type="spellStart"/>
            <w:r>
              <w:rPr>
                <w:rFonts w:ascii="Arial" w:hAnsi="Arial" w:cs="Arial"/>
              </w:rPr>
              <w:t>Andres</w:t>
            </w:r>
            <w:proofErr w:type="spellEnd"/>
          </w:p>
        </w:tc>
        <w:tc>
          <w:tcPr>
            <w:tcW w:w="2993" w:type="dxa"/>
          </w:tcPr>
          <w:p w:rsidR="00811FB5" w:rsidRDefault="00811FB5" w:rsidP="004C08DB">
            <w:pPr>
              <w:pStyle w:val="NormalWeb"/>
              <w:spacing w:before="0" w:beforeAutospacing="0" w:after="150" w:afterAutospacing="0"/>
              <w:jc w:val="center"/>
              <w:rPr>
                <w:rFonts w:ascii="Arial" w:hAnsi="Arial" w:cs="Arial"/>
              </w:rPr>
            </w:pPr>
            <w:r>
              <w:rPr>
                <w:rFonts w:ascii="Arial" w:hAnsi="Arial" w:cs="Arial"/>
              </w:rPr>
              <w:t>10°</w:t>
            </w:r>
          </w:p>
        </w:tc>
      </w:tr>
    </w:tbl>
    <w:p w:rsidR="00811FB5" w:rsidRDefault="00811FB5" w:rsidP="008406AC">
      <w:pPr>
        <w:pStyle w:val="NormalWeb"/>
        <w:shd w:val="clear" w:color="auto" w:fill="FFFFFF"/>
        <w:spacing w:before="0" w:beforeAutospacing="0" w:after="150" w:afterAutospacing="0"/>
        <w:jc w:val="both"/>
        <w:rPr>
          <w:rFonts w:ascii="Arial" w:hAnsi="Arial" w:cs="Arial"/>
        </w:rPr>
      </w:pPr>
    </w:p>
    <w:p w:rsidR="00811FB5" w:rsidRDefault="00762D17" w:rsidP="008406AC">
      <w:pPr>
        <w:pStyle w:val="NormalWeb"/>
        <w:shd w:val="clear" w:color="auto" w:fill="FFFFFF"/>
        <w:spacing w:before="0" w:beforeAutospacing="0" w:after="150" w:afterAutospacing="0"/>
        <w:jc w:val="both"/>
        <w:rPr>
          <w:rFonts w:ascii="Arial" w:hAnsi="Arial" w:cs="Arial"/>
        </w:rPr>
      </w:pPr>
      <w:r>
        <w:rPr>
          <w:rFonts w:ascii="Arial" w:hAnsi="Arial" w:cs="Arial"/>
        </w:rPr>
        <w:t xml:space="preserve">Adicionalmente se le reconoce al señor </w:t>
      </w:r>
      <w:r w:rsidRPr="00762D17">
        <w:rPr>
          <w:rFonts w:ascii="Arial" w:hAnsi="Arial" w:cs="Arial"/>
          <w:b/>
        </w:rPr>
        <w:t>Monroy Rodriguez Carlos Steven</w:t>
      </w:r>
      <w:r>
        <w:rPr>
          <w:rFonts w:ascii="Arial" w:hAnsi="Arial" w:cs="Arial"/>
        </w:rPr>
        <w:t xml:space="preserve"> de grado 11, de la Jornada Nocturna, como </w:t>
      </w:r>
      <w:r w:rsidRPr="00762D17">
        <w:rPr>
          <w:rFonts w:ascii="Arial" w:hAnsi="Arial" w:cs="Arial"/>
          <w:i/>
        </w:rPr>
        <w:t>grado póstumo</w:t>
      </w:r>
      <w:r>
        <w:rPr>
          <w:rFonts w:ascii="Arial" w:hAnsi="Arial" w:cs="Arial"/>
        </w:rPr>
        <w:t>.</w:t>
      </w:r>
    </w:p>
    <w:p w:rsidR="00762D17" w:rsidRDefault="00762D17" w:rsidP="008406AC">
      <w:pPr>
        <w:pStyle w:val="NormalWeb"/>
        <w:shd w:val="clear" w:color="auto" w:fill="FFFFFF"/>
        <w:spacing w:before="0" w:beforeAutospacing="0" w:after="150" w:afterAutospacing="0"/>
        <w:jc w:val="both"/>
        <w:rPr>
          <w:rFonts w:ascii="Arial" w:hAnsi="Arial" w:cs="Arial"/>
        </w:rPr>
      </w:pPr>
    </w:p>
    <w:p w:rsidR="00762D17" w:rsidRDefault="00762D17" w:rsidP="008406AC">
      <w:pPr>
        <w:pStyle w:val="NormalWeb"/>
        <w:shd w:val="clear" w:color="auto" w:fill="FFFFFF"/>
        <w:spacing w:before="0" w:beforeAutospacing="0" w:after="150" w:afterAutospacing="0"/>
        <w:jc w:val="both"/>
        <w:rPr>
          <w:rFonts w:ascii="Arial" w:hAnsi="Arial" w:cs="Arial"/>
        </w:rPr>
      </w:pPr>
      <w:r>
        <w:rPr>
          <w:rFonts w:ascii="Arial" w:hAnsi="Arial" w:cs="Arial"/>
        </w:rPr>
        <w:t xml:space="preserve">Por otra parte, los documentos se le entregará el 17 de Agosto del 2018, los certificados de los alumnos mencionados homologados en el Colegio Mahatma Gandhi, y el grado póstumo. </w:t>
      </w:r>
    </w:p>
    <w:p w:rsidR="0001221A" w:rsidRDefault="0001221A" w:rsidP="008406AC">
      <w:pPr>
        <w:pStyle w:val="NormalWeb"/>
        <w:shd w:val="clear" w:color="auto" w:fill="FFFFFF"/>
        <w:spacing w:before="0" w:beforeAutospacing="0" w:after="150" w:afterAutospacing="0"/>
        <w:jc w:val="both"/>
        <w:rPr>
          <w:rFonts w:ascii="Arial" w:hAnsi="Arial" w:cs="Arial"/>
        </w:rPr>
      </w:pPr>
      <w:r>
        <w:rPr>
          <w:rFonts w:ascii="Arial" w:hAnsi="Arial" w:cs="Arial"/>
        </w:rPr>
        <w:t xml:space="preserve">El requisito para homologar los grados anteriormente mencionados, </w:t>
      </w:r>
      <w:r w:rsidRPr="00B05FBE">
        <w:rPr>
          <w:rFonts w:ascii="Arial" w:hAnsi="Arial" w:cs="Arial"/>
          <w:b/>
        </w:rPr>
        <w:t>es que el estudiante debe sentar matrícu</w:t>
      </w:r>
      <w:r w:rsidR="00B05FBE" w:rsidRPr="00B05FBE">
        <w:rPr>
          <w:rFonts w:ascii="Arial" w:hAnsi="Arial" w:cs="Arial"/>
          <w:b/>
        </w:rPr>
        <w:t>la en el Colegio Mahatma Gandhi, junto a su acudido (si es menor de edad) o por su propia cuenta (si es mayor de edad).</w:t>
      </w:r>
      <w:r w:rsidRPr="00B05FBE">
        <w:rPr>
          <w:rFonts w:ascii="Arial" w:hAnsi="Arial" w:cs="Arial"/>
          <w:b/>
        </w:rPr>
        <w:t xml:space="preserve"> </w:t>
      </w:r>
    </w:p>
    <w:p w:rsidR="00DD5920" w:rsidRDefault="00DD5920"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762D17" w:rsidRDefault="00762D17" w:rsidP="00C03802">
      <w:pPr>
        <w:pStyle w:val="NormalWeb"/>
        <w:shd w:val="clear" w:color="auto" w:fill="FFFFFF"/>
        <w:spacing w:before="0" w:beforeAutospacing="0" w:after="150" w:afterAutospacing="0"/>
        <w:jc w:val="both"/>
        <w:rPr>
          <w:rFonts w:ascii="Arial" w:hAnsi="Arial" w:cs="Arial"/>
        </w:rPr>
      </w:pPr>
    </w:p>
    <w:p w:rsidR="00B40D74" w:rsidRPr="00C920D7" w:rsidRDefault="00C920D7"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De esta manera, </w:t>
      </w: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B40D74" w:rsidRPr="00C920D7"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C920D7">
        <w:rPr>
          <w:rFonts w:ascii="Arial" w:hAnsi="Arial" w:cs="Arial"/>
          <w:sz w:val="24"/>
        </w:rPr>
        <w:t xml:space="preserve">Reconocer </w:t>
      </w:r>
      <w:r w:rsidR="00762D17">
        <w:rPr>
          <w:rFonts w:ascii="Arial" w:hAnsi="Arial" w:cs="Arial"/>
          <w:sz w:val="24"/>
        </w:rPr>
        <w:t>la homologación de los estudiantes mencionados de la jornada nocturna y jornada sabatin</w:t>
      </w:r>
      <w:r w:rsidR="00440D74">
        <w:rPr>
          <w:rFonts w:ascii="Arial" w:hAnsi="Arial" w:cs="Arial"/>
          <w:sz w:val="24"/>
        </w:rPr>
        <w:t>a del segundo semestre del 2017, siempre y cuando el estudiante siente matrícula en el Colegio Mahatma</w:t>
      </w:r>
      <w:bookmarkStart w:id="0" w:name="_GoBack"/>
      <w:bookmarkEnd w:id="0"/>
      <w:r w:rsidR="00440D74">
        <w:rPr>
          <w:rFonts w:ascii="Arial" w:hAnsi="Arial" w:cs="Arial"/>
          <w:sz w:val="24"/>
        </w:rPr>
        <w:t xml:space="preserve"> Gandhi. </w:t>
      </w:r>
    </w:p>
    <w:p w:rsidR="00B40D74" w:rsidRPr="00C920D7"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762D17">
        <w:rPr>
          <w:rFonts w:ascii="Arial" w:hAnsi="Arial" w:cs="Arial"/>
        </w:rPr>
        <w:t>Reconocer como grado póstumo al señor Monroy Rodríguez Carlos Steven.</w:t>
      </w:r>
    </w:p>
    <w:p w:rsidR="005101F4" w:rsidRDefault="00C03802" w:rsidP="00C03802">
      <w:pPr>
        <w:jc w:val="both"/>
        <w:rPr>
          <w:rFonts w:ascii="Arial" w:hAnsi="Arial" w:cs="Arial"/>
          <w:sz w:val="24"/>
        </w:rPr>
      </w:pPr>
      <w:r w:rsidRPr="00C03802">
        <w:rPr>
          <w:rFonts w:ascii="Arial" w:hAnsi="Arial" w:cs="Arial"/>
          <w:b/>
          <w:sz w:val="24"/>
        </w:rPr>
        <w:t>TERCERO</w:t>
      </w:r>
      <w:r>
        <w:rPr>
          <w:rFonts w:ascii="Arial" w:hAnsi="Arial" w:cs="Arial"/>
          <w:sz w:val="24"/>
        </w:rPr>
        <w:t xml:space="preserve">: </w:t>
      </w:r>
      <w:r w:rsidR="00762D17">
        <w:rPr>
          <w:rFonts w:ascii="Arial" w:hAnsi="Arial" w:cs="Arial"/>
          <w:sz w:val="24"/>
        </w:rPr>
        <w:t xml:space="preserve">Se entregarán la documentación respectiva en la fecha 17 de Agosto del 2018. </w:t>
      </w:r>
      <w:r w:rsidR="004C495D">
        <w:rPr>
          <w:rFonts w:ascii="Arial" w:hAnsi="Arial" w:cs="Arial"/>
          <w:sz w:val="24"/>
        </w:rPr>
        <w:t xml:space="preserve"> </w:t>
      </w:r>
      <w:r w:rsidR="00C920D7">
        <w:rPr>
          <w:rFonts w:ascii="Arial" w:hAnsi="Arial" w:cs="Arial"/>
          <w:sz w:val="24"/>
        </w:rPr>
        <w:t xml:space="preserve">  </w:t>
      </w:r>
    </w:p>
    <w:p w:rsidR="00C03802" w:rsidRDefault="00C03802" w:rsidP="00C03802">
      <w:pPr>
        <w:jc w:val="both"/>
        <w:rPr>
          <w:rFonts w:ascii="Arial" w:hAnsi="Arial" w:cs="Arial"/>
          <w:sz w:val="24"/>
        </w:rPr>
      </w:pPr>
      <w:r w:rsidRPr="00BB1D63">
        <w:rPr>
          <w:rFonts w:ascii="Arial" w:hAnsi="Arial" w:cs="Arial"/>
          <w:b/>
          <w:sz w:val="24"/>
        </w:rPr>
        <w:t>CUARTO</w:t>
      </w:r>
      <w:r>
        <w:rPr>
          <w:rFonts w:ascii="Arial" w:hAnsi="Arial" w:cs="Arial"/>
          <w:sz w:val="24"/>
        </w:rPr>
        <w:t xml:space="preserve">: </w:t>
      </w:r>
      <w:r w:rsidR="004C495D">
        <w:rPr>
          <w:rFonts w:ascii="Arial" w:hAnsi="Arial" w:cs="Arial"/>
          <w:sz w:val="24"/>
        </w:rPr>
        <w:t xml:space="preserve">Exponer la presente resolución en la cartelera informativa del Colegio Mahatma Gandhi, para el conocimiento de los estudiantes, padres de familia, docente, directivos docentes y personal administrativo del Colegio. </w:t>
      </w:r>
      <w:r w:rsidR="00C920D7" w:rsidRPr="00C920D7">
        <w:rPr>
          <w:rFonts w:ascii="Arial" w:hAnsi="Arial" w:cs="Arial"/>
          <w:i/>
          <w:sz w:val="24"/>
        </w:rPr>
        <w:t xml:space="preserve"> </w:t>
      </w:r>
      <w:r w:rsidR="00BB1D63" w:rsidRPr="00C920D7">
        <w:rPr>
          <w:rFonts w:ascii="Arial" w:hAnsi="Arial" w:cs="Arial"/>
          <w:i/>
          <w:sz w:val="24"/>
        </w:rPr>
        <w:t xml:space="preserve"> </w:t>
      </w:r>
    </w:p>
    <w:p w:rsidR="00BB1D63" w:rsidRDefault="004C495D" w:rsidP="00C03802">
      <w:pPr>
        <w:jc w:val="both"/>
        <w:rPr>
          <w:rFonts w:ascii="Arial" w:hAnsi="Arial" w:cs="Arial"/>
          <w:sz w:val="24"/>
        </w:rPr>
      </w:pPr>
      <w:r>
        <w:rPr>
          <w:rFonts w:ascii="Arial" w:hAnsi="Arial" w:cs="Arial"/>
          <w:b/>
          <w:sz w:val="24"/>
        </w:rPr>
        <w:t>QUINTO</w:t>
      </w:r>
      <w:r w:rsidR="00B40D74">
        <w:rPr>
          <w:rFonts w:ascii="Arial" w:hAnsi="Arial" w:cs="Arial"/>
          <w:sz w:val="24"/>
        </w:rPr>
        <w:t xml:space="preserve">: </w:t>
      </w:r>
      <w:r w:rsidR="00BB1D63">
        <w:rPr>
          <w:rFonts w:ascii="Arial" w:hAnsi="Arial" w:cs="Arial"/>
          <w:sz w:val="24"/>
        </w:rPr>
        <w:t>La presente resoluci</w:t>
      </w:r>
      <w:r w:rsidR="00E9529B">
        <w:rPr>
          <w:rFonts w:ascii="Arial" w:hAnsi="Arial" w:cs="Arial"/>
          <w:sz w:val="24"/>
        </w:rPr>
        <w:t xml:space="preserve">ón rectoral rige a partir del </w:t>
      </w:r>
      <w:r w:rsidR="00762D17">
        <w:rPr>
          <w:rFonts w:ascii="Arial" w:hAnsi="Arial" w:cs="Arial"/>
          <w:sz w:val="24"/>
        </w:rPr>
        <w:t>28</w:t>
      </w:r>
      <w:r w:rsidR="00BB1D63">
        <w:rPr>
          <w:rFonts w:ascii="Arial" w:hAnsi="Arial" w:cs="Arial"/>
          <w:sz w:val="24"/>
        </w:rPr>
        <w:t xml:space="preserve"> de mayo del 2018.</w:t>
      </w:r>
    </w:p>
    <w:p w:rsidR="00BB1D63" w:rsidRDefault="00BB1D63" w:rsidP="00BB1D63">
      <w:pPr>
        <w:jc w:val="center"/>
        <w:rPr>
          <w:rFonts w:ascii="Arial" w:hAnsi="Arial" w:cs="Arial"/>
          <w:b/>
          <w:sz w:val="24"/>
        </w:rPr>
      </w:pP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6">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1221A"/>
    <w:rsid w:val="000202C2"/>
    <w:rsid w:val="00085A23"/>
    <w:rsid w:val="00180A1B"/>
    <w:rsid w:val="001D7F57"/>
    <w:rsid w:val="002B36FB"/>
    <w:rsid w:val="00394A23"/>
    <w:rsid w:val="003E2BC7"/>
    <w:rsid w:val="00440D74"/>
    <w:rsid w:val="00454D76"/>
    <w:rsid w:val="004C495D"/>
    <w:rsid w:val="005101F4"/>
    <w:rsid w:val="0059099B"/>
    <w:rsid w:val="005F4254"/>
    <w:rsid w:val="005F5100"/>
    <w:rsid w:val="006C60E5"/>
    <w:rsid w:val="0070039C"/>
    <w:rsid w:val="00720DDC"/>
    <w:rsid w:val="00730575"/>
    <w:rsid w:val="00762D17"/>
    <w:rsid w:val="007D6F9A"/>
    <w:rsid w:val="00811FB5"/>
    <w:rsid w:val="008406AC"/>
    <w:rsid w:val="00860DFA"/>
    <w:rsid w:val="009200A4"/>
    <w:rsid w:val="009C41CB"/>
    <w:rsid w:val="00A23F27"/>
    <w:rsid w:val="00AA6835"/>
    <w:rsid w:val="00B05FBE"/>
    <w:rsid w:val="00B40D74"/>
    <w:rsid w:val="00B86958"/>
    <w:rsid w:val="00BB1D63"/>
    <w:rsid w:val="00BF4449"/>
    <w:rsid w:val="00C03802"/>
    <w:rsid w:val="00C81192"/>
    <w:rsid w:val="00C920D7"/>
    <w:rsid w:val="00CF67BA"/>
    <w:rsid w:val="00D16A86"/>
    <w:rsid w:val="00D53168"/>
    <w:rsid w:val="00DB08C7"/>
    <w:rsid w:val="00DD5920"/>
    <w:rsid w:val="00E22CEB"/>
    <w:rsid w:val="00E9529B"/>
    <w:rsid w:val="00EF2460"/>
    <w:rsid w:val="00F240BA"/>
    <w:rsid w:val="00F620E8"/>
    <w:rsid w:val="00FA2A9D"/>
    <w:rsid w:val="00FB7A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572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7</cp:revision>
  <cp:lastPrinted>2018-05-18T15:40:00Z</cp:lastPrinted>
  <dcterms:created xsi:type="dcterms:W3CDTF">2018-05-28T15:22:00Z</dcterms:created>
  <dcterms:modified xsi:type="dcterms:W3CDTF">2018-06-06T18:39:00Z</dcterms:modified>
</cp:coreProperties>
</file>